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2B88" w:rsidRPr="00161EFA" w:rsidRDefault="006B7E04">
      <w:pPr>
        <w:rPr>
          <w:rFonts w:ascii="Times New Roman" w:hAnsi="Times New Roman" w:cs="Times New Roman"/>
          <w:sz w:val="24"/>
        </w:rPr>
      </w:pPr>
      <w:r w:rsidRPr="00161EFA">
        <w:rPr>
          <w:rFonts w:ascii="Times New Roman" w:hAnsi="Times New Roman" w:cs="Times New Roman"/>
          <w:sz w:val="24"/>
        </w:rPr>
        <w:t>Ruchika Jingar</w:t>
      </w:r>
    </w:p>
    <w:p w:rsidR="006B7E04" w:rsidRPr="00161EFA" w:rsidRDefault="006B7E04">
      <w:pPr>
        <w:rPr>
          <w:rFonts w:ascii="Times New Roman" w:hAnsi="Times New Roman" w:cs="Times New Roman"/>
          <w:sz w:val="24"/>
        </w:rPr>
      </w:pPr>
      <w:r w:rsidRPr="00161EFA">
        <w:rPr>
          <w:rFonts w:ascii="Times New Roman" w:hAnsi="Times New Roman" w:cs="Times New Roman"/>
          <w:sz w:val="24"/>
        </w:rPr>
        <w:t>997407538</w:t>
      </w:r>
    </w:p>
    <w:p w:rsidR="006B7E04" w:rsidRPr="00161EFA" w:rsidRDefault="006B7E04">
      <w:pPr>
        <w:rPr>
          <w:rFonts w:ascii="Times New Roman" w:hAnsi="Times New Roman" w:cs="Times New Roman"/>
          <w:sz w:val="24"/>
        </w:rPr>
      </w:pPr>
      <w:r w:rsidRPr="00161EFA">
        <w:rPr>
          <w:rFonts w:ascii="Times New Roman" w:hAnsi="Times New Roman" w:cs="Times New Roman"/>
          <w:sz w:val="24"/>
        </w:rPr>
        <w:t>EEC 134</w:t>
      </w:r>
    </w:p>
    <w:p w:rsidR="006B7E04" w:rsidRPr="00161EFA" w:rsidRDefault="006B7E04" w:rsidP="006B7E04">
      <w:pPr>
        <w:jc w:val="center"/>
        <w:rPr>
          <w:rFonts w:ascii="Times New Roman" w:hAnsi="Times New Roman" w:cs="Times New Roman"/>
          <w:sz w:val="24"/>
        </w:rPr>
      </w:pPr>
      <w:r w:rsidRPr="00161EFA">
        <w:rPr>
          <w:rFonts w:ascii="Times New Roman" w:hAnsi="Times New Roman" w:cs="Times New Roman"/>
          <w:sz w:val="24"/>
        </w:rPr>
        <w:t>Application Note: Antenna Design</w:t>
      </w:r>
      <w:r w:rsidR="00161EFA">
        <w:rPr>
          <w:rFonts w:ascii="Times New Roman" w:hAnsi="Times New Roman" w:cs="Times New Roman"/>
          <w:sz w:val="24"/>
        </w:rPr>
        <w:t xml:space="preserve"> &amp; Soldering</w:t>
      </w:r>
      <w:r w:rsidR="00F114EC">
        <w:rPr>
          <w:rFonts w:ascii="Times New Roman" w:hAnsi="Times New Roman" w:cs="Times New Roman"/>
          <w:sz w:val="24"/>
        </w:rPr>
        <w:t xml:space="preserve"> Techniques</w:t>
      </w:r>
      <w:r w:rsidR="00161EFA">
        <w:rPr>
          <w:rFonts w:ascii="Times New Roman" w:hAnsi="Times New Roman" w:cs="Times New Roman"/>
          <w:sz w:val="24"/>
        </w:rPr>
        <w:t xml:space="preserve"> </w:t>
      </w:r>
    </w:p>
    <w:p w:rsidR="002F6CFA" w:rsidRDefault="00782B73" w:rsidP="00630068">
      <w:pPr>
        <w:spacing w:line="480" w:lineRule="auto"/>
        <w:rPr>
          <w:rFonts w:ascii="Times New Roman" w:hAnsi="Times New Roman" w:cs="Times New Roman"/>
          <w:sz w:val="24"/>
        </w:rPr>
      </w:pPr>
      <w:r>
        <w:rPr>
          <w:rFonts w:ascii="Times New Roman" w:hAnsi="Times New Roman" w:cs="Times New Roman"/>
          <w:sz w:val="24"/>
        </w:rPr>
        <w:t>We</w:t>
      </w:r>
      <w:r w:rsidR="00E63517" w:rsidRPr="00161EFA">
        <w:rPr>
          <w:rFonts w:ascii="Times New Roman" w:hAnsi="Times New Roman" w:cs="Times New Roman"/>
          <w:sz w:val="24"/>
        </w:rPr>
        <w:t xml:space="preserve"> first learned how to design and simulate a</w:t>
      </w:r>
      <w:r w:rsidR="00FD3167" w:rsidRPr="00161EFA">
        <w:rPr>
          <w:rFonts w:ascii="Times New Roman" w:hAnsi="Times New Roman" w:cs="Times New Roman"/>
          <w:sz w:val="24"/>
        </w:rPr>
        <w:t xml:space="preserve"> </w:t>
      </w:r>
      <w:r w:rsidR="00FA16E6" w:rsidRPr="00161EFA">
        <w:rPr>
          <w:rFonts w:ascii="Times New Roman" w:hAnsi="Times New Roman" w:cs="Times New Roman"/>
          <w:sz w:val="24"/>
        </w:rPr>
        <w:t>patch antenna in EEC 133 for 2.4 GH</w:t>
      </w:r>
      <w:r w:rsidR="00E63517" w:rsidRPr="00161EFA">
        <w:rPr>
          <w:rFonts w:ascii="Times New Roman" w:hAnsi="Times New Roman" w:cs="Times New Roman"/>
          <w:sz w:val="24"/>
        </w:rPr>
        <w:t xml:space="preserve">z on HFSS. </w:t>
      </w:r>
      <w:bookmarkStart w:id="0" w:name="_GoBack"/>
      <w:bookmarkEnd w:id="0"/>
      <w:r w:rsidR="00E63517" w:rsidRPr="00161EFA">
        <w:rPr>
          <w:rFonts w:ascii="Times New Roman" w:hAnsi="Times New Roman" w:cs="Times New Roman"/>
          <w:sz w:val="24"/>
        </w:rPr>
        <w:t xml:space="preserve">Since our radar system is </w:t>
      </w:r>
      <w:r w:rsidR="00583013">
        <w:rPr>
          <w:rFonts w:ascii="Times New Roman" w:hAnsi="Times New Roman" w:cs="Times New Roman"/>
          <w:sz w:val="24"/>
        </w:rPr>
        <w:t xml:space="preserve">also </w:t>
      </w:r>
      <w:r w:rsidR="00E63517" w:rsidRPr="00161EFA">
        <w:rPr>
          <w:rFonts w:ascii="Times New Roman" w:hAnsi="Times New Roman" w:cs="Times New Roman"/>
          <w:sz w:val="24"/>
        </w:rPr>
        <w:t>operating a</w:t>
      </w:r>
      <w:r w:rsidR="00B24881">
        <w:rPr>
          <w:rFonts w:ascii="Times New Roman" w:hAnsi="Times New Roman" w:cs="Times New Roman"/>
          <w:sz w:val="24"/>
        </w:rPr>
        <w:t xml:space="preserve">t 2.4 GHz, </w:t>
      </w:r>
      <w:r>
        <w:rPr>
          <w:rFonts w:ascii="Times New Roman" w:hAnsi="Times New Roman" w:cs="Times New Roman"/>
          <w:sz w:val="24"/>
        </w:rPr>
        <w:t>w</w:t>
      </w:r>
      <w:r>
        <w:rPr>
          <w:rFonts w:ascii="Times New Roman" w:hAnsi="Times New Roman" w:cs="Times New Roman"/>
          <w:sz w:val="24"/>
        </w:rPr>
        <w:t>e</w:t>
      </w:r>
      <w:r w:rsidR="00B24881">
        <w:rPr>
          <w:rFonts w:ascii="Times New Roman" w:hAnsi="Times New Roman" w:cs="Times New Roman"/>
          <w:sz w:val="24"/>
        </w:rPr>
        <w:t xml:space="preserve"> decided to use a similar design for the receiving and transmitting antennas. </w:t>
      </w:r>
      <w:r w:rsidR="00583013">
        <w:rPr>
          <w:rFonts w:ascii="Times New Roman" w:hAnsi="Times New Roman" w:cs="Times New Roman"/>
          <w:sz w:val="24"/>
        </w:rPr>
        <w:t xml:space="preserve">Having familiarity with HFSS helped me a lot when designing since I already knew how to create a new project and the different features available in HFSS. There are a couple of basic equations that are needed to design the patch antenna such as: </w:t>
      </w:r>
    </w:p>
    <w:p w:rsidR="00583013" w:rsidRDefault="002F6CFA" w:rsidP="001D4F1E">
      <w:pPr>
        <w:jc w:val="center"/>
        <w:rPr>
          <w:rFonts w:ascii="Times New Roman" w:hAnsi="Times New Roman" w:cs="Times New Roman"/>
          <w:sz w:val="24"/>
        </w:rPr>
      </w:pPr>
      <w:r>
        <w:rPr>
          <w:noProof/>
        </w:rPr>
        <w:drawing>
          <wp:inline distT="0" distB="0" distL="0" distR="0" wp14:anchorId="2D6EE48C" wp14:editId="74AF24F5">
            <wp:extent cx="3038475" cy="10287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0032" t="12543" r="28846" b="56670"/>
                    <a:stretch/>
                  </pic:blipFill>
                  <pic:spPr bwMode="auto">
                    <a:xfrm>
                      <a:off x="0" y="0"/>
                      <a:ext cx="3038475" cy="1028700"/>
                    </a:xfrm>
                    <a:prstGeom prst="rect">
                      <a:avLst/>
                    </a:prstGeom>
                    <a:ln>
                      <a:noFill/>
                    </a:ln>
                    <a:extLst>
                      <a:ext uri="{53640926-AAD7-44D8-BBD7-CCE9431645EC}">
                        <a14:shadowObscured xmlns:a14="http://schemas.microsoft.com/office/drawing/2010/main"/>
                      </a:ext>
                    </a:extLst>
                  </pic:spPr>
                </pic:pic>
              </a:graphicData>
            </a:graphic>
          </wp:inline>
        </w:drawing>
      </w:r>
    </w:p>
    <w:p w:rsidR="003B24AA" w:rsidRDefault="001D4F1E" w:rsidP="001D4F1E">
      <w:pPr>
        <w:jc w:val="center"/>
        <w:rPr>
          <w:rFonts w:ascii="Times New Roman" w:hAnsi="Times New Roman" w:cs="Times New Roman"/>
          <w:sz w:val="24"/>
        </w:rPr>
      </w:pPr>
      <w:r>
        <w:rPr>
          <w:noProof/>
        </w:rPr>
        <w:drawing>
          <wp:inline distT="0" distB="0" distL="0" distR="0" wp14:anchorId="48ACB635" wp14:editId="3E3A0B1A">
            <wp:extent cx="1720121" cy="771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4615" t="49886" r="43590" b="32725"/>
                    <a:stretch/>
                  </pic:blipFill>
                  <pic:spPr bwMode="auto">
                    <a:xfrm>
                      <a:off x="0" y="0"/>
                      <a:ext cx="1723343" cy="772970"/>
                    </a:xfrm>
                    <a:prstGeom prst="rect">
                      <a:avLst/>
                    </a:prstGeom>
                    <a:ln>
                      <a:noFill/>
                    </a:ln>
                    <a:extLst>
                      <a:ext uri="{53640926-AAD7-44D8-BBD7-CCE9431645EC}">
                        <a14:shadowObscured xmlns:a14="http://schemas.microsoft.com/office/drawing/2010/main"/>
                      </a:ext>
                    </a:extLst>
                  </pic:spPr>
                </pic:pic>
              </a:graphicData>
            </a:graphic>
          </wp:inline>
        </w:drawing>
      </w:r>
    </w:p>
    <w:p w:rsidR="001D4F1E" w:rsidRDefault="001D4F1E" w:rsidP="001D4F1E">
      <w:pPr>
        <w:jc w:val="center"/>
        <w:rPr>
          <w:rFonts w:ascii="Times New Roman" w:hAnsi="Times New Roman" w:cs="Times New Roman"/>
          <w:sz w:val="24"/>
        </w:rPr>
      </w:pPr>
      <w:r>
        <w:rPr>
          <w:noProof/>
        </w:rPr>
        <w:drawing>
          <wp:inline distT="0" distB="0" distL="0" distR="0" wp14:anchorId="6090254F" wp14:editId="45991A44">
            <wp:extent cx="2184400" cy="7239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2852" t="47606" r="39584" b="36146"/>
                    <a:stretch/>
                  </pic:blipFill>
                  <pic:spPr bwMode="auto">
                    <a:xfrm>
                      <a:off x="0" y="0"/>
                      <a:ext cx="2188329" cy="725202"/>
                    </a:xfrm>
                    <a:prstGeom prst="rect">
                      <a:avLst/>
                    </a:prstGeom>
                    <a:ln>
                      <a:noFill/>
                    </a:ln>
                    <a:extLst>
                      <a:ext uri="{53640926-AAD7-44D8-BBD7-CCE9431645EC}">
                        <a14:shadowObscured xmlns:a14="http://schemas.microsoft.com/office/drawing/2010/main"/>
                      </a:ext>
                    </a:extLst>
                  </pic:spPr>
                </pic:pic>
              </a:graphicData>
            </a:graphic>
          </wp:inline>
        </w:drawing>
      </w:r>
    </w:p>
    <w:p w:rsidR="002F6CFA" w:rsidRDefault="002F6CFA" w:rsidP="00FD3167">
      <w:pPr>
        <w:rPr>
          <w:rFonts w:ascii="Times New Roman" w:hAnsi="Times New Roman" w:cs="Times New Roman"/>
          <w:sz w:val="24"/>
        </w:rPr>
      </w:pPr>
      <w:r>
        <w:rPr>
          <w:rFonts w:ascii="Times New Roman" w:hAnsi="Times New Roman" w:cs="Times New Roman"/>
          <w:sz w:val="24"/>
        </w:rPr>
        <w:lastRenderedPageBreak/>
        <w:t xml:space="preserve">  </w:t>
      </w:r>
      <w:r w:rsidR="00E71D8D">
        <w:rPr>
          <w:rFonts w:ascii="Times New Roman" w:hAnsi="Times New Roman" w:cs="Times New Roman"/>
          <w:noProof/>
          <w:sz w:val="24"/>
        </w:rPr>
        <w:drawing>
          <wp:inline distT="0" distB="0" distL="0" distR="0">
            <wp:extent cx="5719316" cy="3886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tch antenna equations.PNG"/>
                    <pic:cNvPicPr/>
                  </pic:nvPicPr>
                  <pic:blipFill>
                    <a:blip r:embed="rId8">
                      <a:extLst>
                        <a:ext uri="{28A0092B-C50C-407E-A947-70E740481C1C}">
                          <a14:useLocalDpi xmlns:a14="http://schemas.microsoft.com/office/drawing/2010/main" val="0"/>
                        </a:ext>
                      </a:extLst>
                    </a:blip>
                    <a:stretch>
                      <a:fillRect/>
                    </a:stretch>
                  </pic:blipFill>
                  <pic:spPr>
                    <a:xfrm>
                      <a:off x="0" y="0"/>
                      <a:ext cx="5741166" cy="3901047"/>
                    </a:xfrm>
                    <a:prstGeom prst="rect">
                      <a:avLst/>
                    </a:prstGeom>
                  </pic:spPr>
                </pic:pic>
              </a:graphicData>
            </a:graphic>
          </wp:inline>
        </w:drawing>
      </w:r>
    </w:p>
    <w:p w:rsidR="00630068" w:rsidRDefault="00F74182" w:rsidP="003B24AA">
      <w:pPr>
        <w:spacing w:line="480" w:lineRule="auto"/>
        <w:rPr>
          <w:rFonts w:ascii="Times New Roman" w:hAnsi="Times New Roman" w:cs="Times New Roman"/>
          <w:sz w:val="24"/>
        </w:rPr>
      </w:pPr>
      <w:r>
        <w:rPr>
          <w:rFonts w:ascii="Times New Roman" w:hAnsi="Times New Roman" w:cs="Times New Roman"/>
          <w:sz w:val="24"/>
        </w:rPr>
        <w:t>ε</w:t>
      </w:r>
      <w:r w:rsidRPr="00F74182">
        <w:rPr>
          <w:rFonts w:ascii="Times New Roman" w:hAnsi="Times New Roman" w:cs="Times New Roman"/>
          <w:sz w:val="24"/>
          <w:vertAlign w:val="subscript"/>
        </w:rPr>
        <w:t>r</w:t>
      </w:r>
      <w:r>
        <w:rPr>
          <w:rFonts w:ascii="Times New Roman" w:hAnsi="Times New Roman" w:cs="Times New Roman"/>
          <w:sz w:val="24"/>
          <w:vertAlign w:val="subscript"/>
        </w:rPr>
        <w:t xml:space="preserve"> </w:t>
      </w:r>
      <w:r>
        <w:rPr>
          <w:rFonts w:ascii="Times New Roman" w:hAnsi="Times New Roman" w:cs="Times New Roman"/>
          <w:sz w:val="24"/>
        </w:rPr>
        <w:t xml:space="preserve">is the permittivity constant of the dielectric. </w:t>
      </w:r>
      <w:r w:rsidR="003B24AA">
        <w:rPr>
          <w:rFonts w:ascii="Times New Roman" w:hAnsi="Times New Roman" w:cs="Times New Roman"/>
          <w:sz w:val="24"/>
        </w:rPr>
        <w:t>W is the effective width of the patch, h is the thickness of the dielectric material, and t is the thickness of the patch. L</w:t>
      </w:r>
      <w:r w:rsidR="003B24AA">
        <w:rPr>
          <w:rFonts w:ascii="Times New Roman" w:hAnsi="Times New Roman" w:cs="Times New Roman"/>
          <w:sz w:val="24"/>
          <w:vertAlign w:val="subscript"/>
        </w:rPr>
        <w:t xml:space="preserve"> </w:t>
      </w:r>
      <w:r w:rsidR="003B24AA">
        <w:rPr>
          <w:rFonts w:ascii="Times New Roman" w:hAnsi="Times New Roman" w:cs="Times New Roman"/>
          <w:sz w:val="24"/>
        </w:rPr>
        <w:t xml:space="preserve">is the length of the patch. </w:t>
      </w:r>
      <w:r w:rsidR="00E04EB2">
        <w:rPr>
          <w:rFonts w:ascii="Times New Roman" w:hAnsi="Times New Roman" w:cs="Times New Roman"/>
          <w:sz w:val="24"/>
        </w:rPr>
        <w:t xml:space="preserve">Note: Make sure to keep the same units for W, h, t, and </w:t>
      </w:r>
      <w:r w:rsidR="00E04EB2">
        <w:rPr>
          <w:rFonts w:ascii="Times New Roman" w:hAnsi="Times New Roman" w:cs="Times New Roman"/>
          <w:sz w:val="24"/>
        </w:rPr>
        <w:t>L</w:t>
      </w:r>
      <w:r w:rsidR="00E04EB2">
        <w:rPr>
          <w:rFonts w:ascii="Times New Roman" w:hAnsi="Times New Roman" w:cs="Times New Roman"/>
          <w:sz w:val="24"/>
        </w:rPr>
        <w:t xml:space="preserve">. </w:t>
      </w:r>
      <w:r w:rsidR="003B24AA">
        <w:rPr>
          <w:rFonts w:ascii="Times New Roman" w:hAnsi="Times New Roman" w:cs="Times New Roman"/>
          <w:sz w:val="24"/>
        </w:rPr>
        <w:t xml:space="preserve">The patch antenna looks like this: </w:t>
      </w:r>
    </w:p>
    <w:p w:rsidR="003B24AA" w:rsidRDefault="003B24AA" w:rsidP="003B24AA">
      <w:pPr>
        <w:jc w:val="center"/>
        <w:rPr>
          <w:rFonts w:ascii="Times New Roman" w:hAnsi="Times New Roman" w:cs="Times New Roman"/>
          <w:sz w:val="24"/>
        </w:rPr>
      </w:pPr>
      <w:r>
        <w:rPr>
          <w:rFonts w:ascii="Times New Roman" w:hAnsi="Times New Roman" w:cs="Times New Roman"/>
          <w:noProof/>
          <w:sz w:val="24"/>
        </w:rPr>
        <w:drawing>
          <wp:inline distT="0" distB="0" distL="0" distR="0">
            <wp:extent cx="5219146" cy="239077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ch.PNG"/>
                    <pic:cNvPicPr/>
                  </pic:nvPicPr>
                  <pic:blipFill>
                    <a:blip r:embed="rId9">
                      <a:extLst>
                        <a:ext uri="{28A0092B-C50C-407E-A947-70E740481C1C}">
                          <a14:useLocalDpi xmlns:a14="http://schemas.microsoft.com/office/drawing/2010/main" val="0"/>
                        </a:ext>
                      </a:extLst>
                    </a:blip>
                    <a:stretch>
                      <a:fillRect/>
                    </a:stretch>
                  </pic:blipFill>
                  <pic:spPr>
                    <a:xfrm>
                      <a:off x="0" y="0"/>
                      <a:ext cx="5227524" cy="2394613"/>
                    </a:xfrm>
                    <a:prstGeom prst="rect">
                      <a:avLst/>
                    </a:prstGeom>
                  </pic:spPr>
                </pic:pic>
              </a:graphicData>
            </a:graphic>
          </wp:inline>
        </w:drawing>
      </w:r>
    </w:p>
    <w:p w:rsidR="002F6CFA" w:rsidRDefault="00E04EB2" w:rsidP="00FD3167">
      <w:pPr>
        <w:rPr>
          <w:rFonts w:ascii="Times New Roman" w:hAnsi="Times New Roman" w:cs="Times New Roman"/>
          <w:sz w:val="24"/>
        </w:rPr>
      </w:pPr>
      <w:r>
        <w:rPr>
          <w:rFonts w:ascii="Times New Roman" w:hAnsi="Times New Roman" w:cs="Times New Roman"/>
          <w:sz w:val="24"/>
        </w:rPr>
        <w:t xml:space="preserve">There are two different methods for </w:t>
      </w:r>
      <w:r w:rsidR="00950D27">
        <w:rPr>
          <w:rFonts w:ascii="Times New Roman" w:hAnsi="Times New Roman" w:cs="Times New Roman"/>
          <w:sz w:val="24"/>
        </w:rPr>
        <w:t xml:space="preserve">feeding a patch antenna such as a 50 Ω microstrip line with a quarter-wavelength transition or just a 50 Ω microstrip line. </w:t>
      </w:r>
    </w:p>
    <w:p w:rsidR="00950D27" w:rsidRDefault="00950D27" w:rsidP="0091738A">
      <w:pPr>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2590800" cy="36782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eeding method 1.PNG"/>
                    <pic:cNvPicPr/>
                  </pic:nvPicPr>
                  <pic:blipFill>
                    <a:blip r:embed="rId10">
                      <a:extLst>
                        <a:ext uri="{28A0092B-C50C-407E-A947-70E740481C1C}">
                          <a14:useLocalDpi xmlns:a14="http://schemas.microsoft.com/office/drawing/2010/main" val="0"/>
                        </a:ext>
                      </a:extLst>
                    </a:blip>
                    <a:stretch>
                      <a:fillRect/>
                    </a:stretch>
                  </pic:blipFill>
                  <pic:spPr>
                    <a:xfrm>
                      <a:off x="0" y="0"/>
                      <a:ext cx="2593394" cy="3681978"/>
                    </a:xfrm>
                    <a:prstGeom prst="rect">
                      <a:avLst/>
                    </a:prstGeom>
                  </pic:spPr>
                </pic:pic>
              </a:graphicData>
            </a:graphic>
          </wp:inline>
        </w:drawing>
      </w:r>
      <w:r>
        <w:rPr>
          <w:rFonts w:ascii="Times New Roman" w:hAnsi="Times New Roman" w:cs="Times New Roman"/>
          <w:noProof/>
          <w:sz w:val="24"/>
        </w:rPr>
        <w:drawing>
          <wp:inline distT="0" distB="0" distL="0" distR="0">
            <wp:extent cx="2449818" cy="352996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eeding method 2.PNG"/>
                    <pic:cNvPicPr/>
                  </pic:nvPicPr>
                  <pic:blipFill>
                    <a:blip r:embed="rId11">
                      <a:extLst>
                        <a:ext uri="{28A0092B-C50C-407E-A947-70E740481C1C}">
                          <a14:useLocalDpi xmlns:a14="http://schemas.microsoft.com/office/drawing/2010/main" val="0"/>
                        </a:ext>
                      </a:extLst>
                    </a:blip>
                    <a:stretch>
                      <a:fillRect/>
                    </a:stretch>
                  </pic:blipFill>
                  <pic:spPr>
                    <a:xfrm>
                      <a:off x="0" y="0"/>
                      <a:ext cx="2464253" cy="3550764"/>
                    </a:xfrm>
                    <a:prstGeom prst="rect">
                      <a:avLst/>
                    </a:prstGeom>
                  </pic:spPr>
                </pic:pic>
              </a:graphicData>
            </a:graphic>
          </wp:inline>
        </w:drawing>
      </w:r>
    </w:p>
    <w:p w:rsidR="004B3FA1" w:rsidRDefault="004B3FA1" w:rsidP="003F1EF3">
      <w:pPr>
        <w:spacing w:line="480" w:lineRule="auto"/>
        <w:rPr>
          <w:rFonts w:ascii="Times New Roman" w:hAnsi="Times New Roman" w:cs="Times New Roman"/>
          <w:sz w:val="24"/>
        </w:rPr>
      </w:pPr>
      <w:r>
        <w:rPr>
          <w:rFonts w:ascii="Times New Roman" w:hAnsi="Times New Roman" w:cs="Times New Roman"/>
          <w:sz w:val="24"/>
        </w:rPr>
        <w:t xml:space="preserve">When </w:t>
      </w:r>
      <w:r w:rsidR="00782B73">
        <w:rPr>
          <w:rFonts w:ascii="Times New Roman" w:hAnsi="Times New Roman" w:cs="Times New Roman"/>
          <w:sz w:val="24"/>
        </w:rPr>
        <w:t>we</w:t>
      </w:r>
      <w:r>
        <w:rPr>
          <w:rFonts w:ascii="Times New Roman" w:hAnsi="Times New Roman" w:cs="Times New Roman"/>
          <w:sz w:val="24"/>
        </w:rPr>
        <w:t xml:space="preserve"> first started designing the patch antenna, </w:t>
      </w:r>
      <w:r w:rsidR="00782B73">
        <w:rPr>
          <w:rFonts w:ascii="Times New Roman" w:hAnsi="Times New Roman" w:cs="Times New Roman"/>
          <w:sz w:val="24"/>
        </w:rPr>
        <w:t>we</w:t>
      </w:r>
      <w:r>
        <w:rPr>
          <w:rFonts w:ascii="Times New Roman" w:hAnsi="Times New Roman" w:cs="Times New Roman"/>
          <w:sz w:val="24"/>
        </w:rPr>
        <w:t xml:space="preserve"> went with first method because </w:t>
      </w:r>
      <w:r w:rsidR="00782B73">
        <w:rPr>
          <w:rFonts w:ascii="Times New Roman" w:hAnsi="Times New Roman" w:cs="Times New Roman"/>
          <w:sz w:val="24"/>
        </w:rPr>
        <w:t>that was the one we</w:t>
      </w:r>
      <w:r>
        <w:rPr>
          <w:rFonts w:ascii="Times New Roman" w:hAnsi="Times New Roman" w:cs="Times New Roman"/>
          <w:sz w:val="24"/>
        </w:rPr>
        <w:t xml:space="preserve"> designed in EEC 133. Unfortunately, we couldn’t use that design as it did not fulfill the requirements that were needed in order for our radar to function properly. This design did put out enough power </w:t>
      </w:r>
      <w:r w:rsidR="003F1EF3">
        <w:rPr>
          <w:rFonts w:ascii="Times New Roman" w:hAnsi="Times New Roman" w:cs="Times New Roman"/>
          <w:sz w:val="24"/>
        </w:rPr>
        <w:t>but</w:t>
      </w:r>
      <w:r>
        <w:rPr>
          <w:rFonts w:ascii="Times New Roman" w:hAnsi="Times New Roman" w:cs="Times New Roman"/>
          <w:sz w:val="24"/>
        </w:rPr>
        <w:t xml:space="preserve"> the bandwidth was very narrow as we n</w:t>
      </w:r>
      <w:r w:rsidR="003F1EF3">
        <w:rPr>
          <w:rFonts w:ascii="Times New Roman" w:hAnsi="Times New Roman" w:cs="Times New Roman"/>
          <w:sz w:val="24"/>
        </w:rPr>
        <w:t xml:space="preserve">eeded </w:t>
      </w:r>
      <w:r>
        <w:rPr>
          <w:rFonts w:ascii="Times New Roman" w:hAnsi="Times New Roman" w:cs="Times New Roman"/>
          <w:sz w:val="24"/>
        </w:rPr>
        <w:t>a bandwi</w:t>
      </w:r>
      <w:r w:rsidR="003F1EF3">
        <w:rPr>
          <w:rFonts w:ascii="Times New Roman" w:hAnsi="Times New Roman" w:cs="Times New Roman"/>
          <w:sz w:val="24"/>
        </w:rPr>
        <w:t>d</w:t>
      </w:r>
      <w:r>
        <w:rPr>
          <w:rFonts w:ascii="Times New Roman" w:hAnsi="Times New Roman" w:cs="Times New Roman"/>
          <w:sz w:val="24"/>
        </w:rPr>
        <w:t xml:space="preserve">th of </w:t>
      </w:r>
      <w:r w:rsidR="000C59B6">
        <w:rPr>
          <w:rFonts w:ascii="Times New Roman" w:hAnsi="Times New Roman" w:cs="Times New Roman"/>
          <w:sz w:val="24"/>
        </w:rPr>
        <w:t>10% around 2.4 GHz</w:t>
      </w:r>
      <w:r w:rsidR="003F1EF3">
        <w:rPr>
          <w:rFonts w:ascii="Times New Roman" w:hAnsi="Times New Roman" w:cs="Times New Roman"/>
          <w:sz w:val="24"/>
        </w:rPr>
        <w:t>. We then researched about different patch antenna designs that gave us a bigger bandwidth and we eventually found one what looks similar to the second type of patch antenna. The one we found was called a</w:t>
      </w:r>
      <w:r w:rsidR="00C24BDA">
        <w:rPr>
          <w:rFonts w:ascii="Times New Roman" w:hAnsi="Times New Roman" w:cs="Times New Roman"/>
          <w:sz w:val="24"/>
        </w:rPr>
        <w:t>n</w:t>
      </w:r>
      <w:r w:rsidR="003F1EF3">
        <w:rPr>
          <w:rFonts w:ascii="Times New Roman" w:hAnsi="Times New Roman" w:cs="Times New Roman"/>
          <w:sz w:val="24"/>
        </w:rPr>
        <w:t xml:space="preserve"> </w:t>
      </w:r>
      <w:r w:rsidR="00C24BDA">
        <w:rPr>
          <w:rFonts w:ascii="Times New Roman" w:hAnsi="Times New Roman" w:cs="Times New Roman"/>
          <w:sz w:val="24"/>
        </w:rPr>
        <w:t>E-patch</w:t>
      </w:r>
      <w:r w:rsidR="0085371D">
        <w:rPr>
          <w:rFonts w:ascii="Times New Roman" w:hAnsi="Times New Roman" w:cs="Times New Roman"/>
          <w:sz w:val="24"/>
        </w:rPr>
        <w:t xml:space="preserve"> and we found it through this research paper called “</w:t>
      </w:r>
      <w:r w:rsidR="0085371D" w:rsidRPr="0085371D">
        <w:rPr>
          <w:rFonts w:ascii="Times New Roman" w:hAnsi="Times New Roman" w:cs="Times New Roman"/>
          <w:sz w:val="24"/>
        </w:rPr>
        <w:t xml:space="preserve">A </w:t>
      </w:r>
      <w:r w:rsidR="0085371D" w:rsidRPr="0085371D">
        <w:rPr>
          <w:rFonts w:ascii="Times New Roman" w:hAnsi="Times New Roman" w:cs="Times New Roman"/>
          <w:sz w:val="24"/>
        </w:rPr>
        <w:t>Wideband E-Shaped Mic</w:t>
      </w:r>
      <w:r w:rsidR="000C59B6">
        <w:rPr>
          <w:rFonts w:ascii="Times New Roman" w:hAnsi="Times New Roman" w:cs="Times New Roman"/>
          <w:sz w:val="24"/>
        </w:rPr>
        <w:t>rostrip Patch Antenna For 5–6 GH</w:t>
      </w:r>
      <w:r w:rsidR="0085371D" w:rsidRPr="0085371D">
        <w:rPr>
          <w:rFonts w:ascii="Times New Roman" w:hAnsi="Times New Roman" w:cs="Times New Roman"/>
          <w:sz w:val="24"/>
        </w:rPr>
        <w:t>z Wireless Communications</w:t>
      </w:r>
      <w:r w:rsidR="0085371D">
        <w:rPr>
          <w:rFonts w:ascii="Times New Roman" w:hAnsi="Times New Roman" w:cs="Times New Roman"/>
          <w:sz w:val="24"/>
        </w:rPr>
        <w:t xml:space="preserve">” by </w:t>
      </w:r>
      <w:r w:rsidR="00782B73">
        <w:rPr>
          <w:rFonts w:ascii="Times New Roman" w:hAnsi="Times New Roman" w:cs="Times New Roman"/>
          <w:sz w:val="24"/>
        </w:rPr>
        <w:t xml:space="preserve">B. K. Ang and B. </w:t>
      </w:r>
      <w:r w:rsidR="0085371D" w:rsidRPr="0085371D">
        <w:rPr>
          <w:rFonts w:ascii="Times New Roman" w:hAnsi="Times New Roman" w:cs="Times New Roman"/>
          <w:sz w:val="24"/>
        </w:rPr>
        <w:t>K. Chung</w:t>
      </w:r>
      <w:r w:rsidR="0085371D">
        <w:rPr>
          <w:rFonts w:ascii="Times New Roman" w:hAnsi="Times New Roman" w:cs="Times New Roman"/>
          <w:sz w:val="24"/>
        </w:rPr>
        <w:t xml:space="preserve"> and it can be found here</w:t>
      </w:r>
      <w:r w:rsidR="00C24BDA">
        <w:rPr>
          <w:rFonts w:ascii="Times New Roman" w:hAnsi="Times New Roman" w:cs="Times New Roman"/>
          <w:sz w:val="24"/>
        </w:rPr>
        <w:t>:</w:t>
      </w:r>
      <w:r w:rsidR="00782B73">
        <w:rPr>
          <w:rFonts w:ascii="Times New Roman" w:hAnsi="Times New Roman" w:cs="Times New Roman"/>
          <w:sz w:val="24"/>
        </w:rPr>
        <w:t xml:space="preserve"> </w:t>
      </w:r>
      <w:hyperlink r:id="rId12" w:history="1">
        <w:r w:rsidR="00C24BDA" w:rsidRPr="002B592B">
          <w:rPr>
            <w:rStyle w:val="Hyperlink"/>
            <w:rFonts w:ascii="Times New Roman" w:hAnsi="Times New Roman" w:cs="Times New Roman"/>
            <w:sz w:val="24"/>
          </w:rPr>
          <w:t>http://jpier.org</w:t>
        </w:r>
        <w:r w:rsidR="00C24BDA" w:rsidRPr="002B592B">
          <w:rPr>
            <w:rStyle w:val="Hyperlink"/>
            <w:rFonts w:ascii="Times New Roman" w:hAnsi="Times New Roman" w:cs="Times New Roman"/>
            <w:sz w:val="24"/>
          </w:rPr>
          <w:t>/</w:t>
        </w:r>
        <w:r w:rsidR="00C24BDA" w:rsidRPr="002B592B">
          <w:rPr>
            <w:rStyle w:val="Hyperlink"/>
            <w:rFonts w:ascii="Times New Roman" w:hAnsi="Times New Roman" w:cs="Times New Roman"/>
            <w:sz w:val="24"/>
          </w:rPr>
          <w:t>PIER/pier75/24.07061909.Chung.A.pdf</w:t>
        </w:r>
      </w:hyperlink>
      <w:r w:rsidR="0085371D">
        <w:rPr>
          <w:rFonts w:ascii="Times New Roman" w:hAnsi="Times New Roman" w:cs="Times New Roman"/>
          <w:sz w:val="24"/>
        </w:rPr>
        <w:t xml:space="preserve"> . The antenna in this research paper </w:t>
      </w:r>
      <w:r w:rsidR="00C24BDA">
        <w:rPr>
          <w:rFonts w:ascii="Times New Roman" w:hAnsi="Times New Roman" w:cs="Times New Roman"/>
          <w:sz w:val="24"/>
        </w:rPr>
        <w:t xml:space="preserve">looks like this: </w:t>
      </w:r>
    </w:p>
    <w:p w:rsidR="00C24BDA" w:rsidRDefault="00C24BDA" w:rsidP="001D4F1E">
      <w:pPr>
        <w:spacing w:line="480" w:lineRule="auto"/>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3715268" cy="198147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patch.PNG"/>
                    <pic:cNvPicPr/>
                  </pic:nvPicPr>
                  <pic:blipFill>
                    <a:blip r:embed="rId13">
                      <a:extLst>
                        <a:ext uri="{28A0092B-C50C-407E-A947-70E740481C1C}">
                          <a14:useLocalDpi xmlns:a14="http://schemas.microsoft.com/office/drawing/2010/main" val="0"/>
                        </a:ext>
                      </a:extLst>
                    </a:blip>
                    <a:stretch>
                      <a:fillRect/>
                    </a:stretch>
                  </pic:blipFill>
                  <pic:spPr>
                    <a:xfrm>
                      <a:off x="0" y="0"/>
                      <a:ext cx="3715268" cy="1981477"/>
                    </a:xfrm>
                    <a:prstGeom prst="rect">
                      <a:avLst/>
                    </a:prstGeom>
                  </pic:spPr>
                </pic:pic>
              </a:graphicData>
            </a:graphic>
          </wp:inline>
        </w:drawing>
      </w:r>
    </w:p>
    <w:p w:rsidR="001D4F1E" w:rsidRDefault="001D4F1E" w:rsidP="001D4F1E">
      <w:pPr>
        <w:spacing w:line="480" w:lineRule="auto"/>
        <w:rPr>
          <w:rFonts w:ascii="Times New Roman" w:hAnsi="Times New Roman" w:cs="Times New Roman"/>
          <w:sz w:val="24"/>
        </w:rPr>
      </w:pPr>
      <w:r>
        <w:rPr>
          <w:rFonts w:ascii="Times New Roman" w:hAnsi="Times New Roman" w:cs="Times New Roman"/>
          <w:sz w:val="24"/>
        </w:rPr>
        <w:t xml:space="preserve">This looks similar to the second method but the feeding method is different. Instead of a 50 Ω line going to the patch, a </w:t>
      </w:r>
      <w:r w:rsidR="002373A1">
        <w:rPr>
          <w:rFonts w:ascii="Times New Roman" w:hAnsi="Times New Roman" w:cs="Times New Roman"/>
          <w:sz w:val="24"/>
        </w:rPr>
        <w:t xml:space="preserve">RF </w:t>
      </w:r>
      <w:r>
        <w:rPr>
          <w:rFonts w:ascii="Times New Roman" w:hAnsi="Times New Roman" w:cs="Times New Roman"/>
          <w:sz w:val="24"/>
        </w:rPr>
        <w:t>SMA connector’s center lead is fed through the a hole in the patch itself, with the back soldered to the ground plane</w:t>
      </w:r>
      <w:r w:rsidR="004D1C91">
        <w:rPr>
          <w:rFonts w:ascii="Times New Roman" w:hAnsi="Times New Roman" w:cs="Times New Roman"/>
          <w:sz w:val="24"/>
        </w:rPr>
        <w:t xml:space="preserve"> (make sure to scrape off the ground plane where the outer dielectric of the center lead would touch)</w:t>
      </w:r>
      <w:r>
        <w:rPr>
          <w:rFonts w:ascii="Times New Roman" w:hAnsi="Times New Roman" w:cs="Times New Roman"/>
          <w:sz w:val="24"/>
        </w:rPr>
        <w:t xml:space="preserve"> and the center lead soldered to the copper patch on top. </w:t>
      </w:r>
      <w:r w:rsidR="002373A1">
        <w:rPr>
          <w:rFonts w:ascii="Times New Roman" w:hAnsi="Times New Roman" w:cs="Times New Roman"/>
          <w:sz w:val="24"/>
        </w:rPr>
        <w:t>The antenna</w:t>
      </w:r>
      <w:r>
        <w:rPr>
          <w:rFonts w:ascii="Times New Roman" w:hAnsi="Times New Roman" w:cs="Times New Roman"/>
          <w:sz w:val="24"/>
        </w:rPr>
        <w:t xml:space="preserve"> will eventually look like this: </w:t>
      </w:r>
    </w:p>
    <w:p w:rsidR="001D4F1E" w:rsidRDefault="001D4F1E" w:rsidP="001D4F1E">
      <w:pPr>
        <w:spacing w:line="48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extent cx="4714875" cy="208542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tennas.jpg"/>
                    <pic:cNvPicPr/>
                  </pic:nvPicPr>
                  <pic:blipFill rotWithShape="1">
                    <a:blip r:embed="rId14" cstate="print">
                      <a:extLst>
                        <a:ext uri="{28A0092B-C50C-407E-A947-70E740481C1C}">
                          <a14:useLocalDpi xmlns:a14="http://schemas.microsoft.com/office/drawing/2010/main" val="0"/>
                        </a:ext>
                      </a:extLst>
                    </a:blip>
                    <a:srcRect t="30769" b="25000"/>
                    <a:stretch/>
                  </pic:blipFill>
                  <pic:spPr bwMode="auto">
                    <a:xfrm>
                      <a:off x="0" y="0"/>
                      <a:ext cx="4715528" cy="2085715"/>
                    </a:xfrm>
                    <a:prstGeom prst="rect">
                      <a:avLst/>
                    </a:prstGeom>
                    <a:ln>
                      <a:noFill/>
                    </a:ln>
                    <a:extLst>
                      <a:ext uri="{53640926-AAD7-44D8-BBD7-CCE9431645EC}">
                        <a14:shadowObscured xmlns:a14="http://schemas.microsoft.com/office/drawing/2010/main"/>
                      </a:ext>
                    </a:extLst>
                  </pic:spPr>
                </pic:pic>
              </a:graphicData>
            </a:graphic>
          </wp:inline>
        </w:drawing>
      </w:r>
    </w:p>
    <w:p w:rsidR="00C24BDA" w:rsidRDefault="002373A1" w:rsidP="003F1EF3">
      <w:pPr>
        <w:spacing w:line="480" w:lineRule="auto"/>
        <w:rPr>
          <w:rFonts w:ascii="Times New Roman" w:hAnsi="Times New Roman" w:cs="Times New Roman"/>
          <w:sz w:val="24"/>
        </w:rPr>
      </w:pPr>
      <w:r>
        <w:rPr>
          <w:rFonts w:ascii="Times New Roman" w:hAnsi="Times New Roman" w:cs="Times New Roman"/>
          <w:sz w:val="24"/>
        </w:rPr>
        <w:t xml:space="preserve">The SMA connector will be connected with a SMA Cable that will connect to the SMA connector that is soldered to the PCB. So the completely assembled radar will look like this when connected to the printed circuit board: </w:t>
      </w:r>
    </w:p>
    <w:p w:rsidR="002373A1" w:rsidRDefault="002373A1" w:rsidP="002373A1">
      <w:pPr>
        <w:spacing w:line="480" w:lineRule="auto"/>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502889" cy="119062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50604_023440.jpg"/>
                    <pic:cNvPicPr/>
                  </pic:nvPicPr>
                  <pic:blipFill rotWithShape="1">
                    <a:blip r:embed="rId15" cstate="print">
                      <a:extLst>
                        <a:ext uri="{28A0092B-C50C-407E-A947-70E740481C1C}">
                          <a14:useLocalDpi xmlns:a14="http://schemas.microsoft.com/office/drawing/2010/main" val="0"/>
                        </a:ext>
                      </a:extLst>
                    </a:blip>
                    <a:srcRect l="4968" t="31909" r="6891" b="34188"/>
                    <a:stretch/>
                  </pic:blipFill>
                  <pic:spPr bwMode="auto">
                    <a:xfrm>
                      <a:off x="0" y="0"/>
                      <a:ext cx="5505968" cy="1191291"/>
                    </a:xfrm>
                    <a:prstGeom prst="rect">
                      <a:avLst/>
                    </a:prstGeom>
                    <a:ln>
                      <a:noFill/>
                    </a:ln>
                    <a:extLst>
                      <a:ext uri="{53640926-AAD7-44D8-BBD7-CCE9431645EC}">
                        <a14:shadowObscured xmlns:a14="http://schemas.microsoft.com/office/drawing/2010/main"/>
                      </a:ext>
                    </a:extLst>
                  </pic:spPr>
                </pic:pic>
              </a:graphicData>
            </a:graphic>
          </wp:inline>
        </w:drawing>
      </w:r>
    </w:p>
    <w:p w:rsidR="002373A1" w:rsidRDefault="000C59B6" w:rsidP="002373A1">
      <w:pPr>
        <w:spacing w:line="480" w:lineRule="auto"/>
        <w:rPr>
          <w:rFonts w:ascii="Times New Roman" w:hAnsi="Times New Roman" w:cs="Times New Roman"/>
          <w:sz w:val="24"/>
        </w:rPr>
      </w:pPr>
      <w:r>
        <w:rPr>
          <w:rFonts w:ascii="Times New Roman" w:hAnsi="Times New Roman" w:cs="Times New Roman"/>
          <w:sz w:val="24"/>
        </w:rPr>
        <w:t xml:space="preserve">The E-patch antenna design gave us a bandwidth of 10% because of the way it was designed. Since there are now three sections in the patch instead of one, it can create two paths for radiation. One is along the middle section and the other path is along the two </w:t>
      </w:r>
      <w:r w:rsidR="00B247A2">
        <w:rPr>
          <w:rFonts w:ascii="Times New Roman" w:hAnsi="Times New Roman" w:cs="Times New Roman"/>
          <w:sz w:val="24"/>
        </w:rPr>
        <w:t>sections</w:t>
      </w:r>
      <w:r>
        <w:rPr>
          <w:rFonts w:ascii="Times New Roman" w:hAnsi="Times New Roman" w:cs="Times New Roman"/>
          <w:sz w:val="24"/>
        </w:rPr>
        <w:t xml:space="preserve"> on each side of the middle section. If you adjust the widths and lengths, the resonant </w:t>
      </w:r>
      <w:r w:rsidR="00B247A2">
        <w:rPr>
          <w:rFonts w:ascii="Times New Roman" w:hAnsi="Times New Roman" w:cs="Times New Roman"/>
          <w:sz w:val="24"/>
        </w:rPr>
        <w:t>frequency will change. Ws and Ls</w:t>
      </w:r>
      <w:r>
        <w:rPr>
          <w:rFonts w:ascii="Times New Roman" w:hAnsi="Times New Roman" w:cs="Times New Roman"/>
          <w:sz w:val="24"/>
        </w:rPr>
        <w:t xml:space="preserve"> will change the resonant frequency of the outer </w:t>
      </w:r>
      <w:r w:rsidR="00B247A2">
        <w:rPr>
          <w:rFonts w:ascii="Times New Roman" w:hAnsi="Times New Roman" w:cs="Times New Roman"/>
          <w:sz w:val="24"/>
        </w:rPr>
        <w:t>sections</w:t>
      </w:r>
      <w:r>
        <w:rPr>
          <w:rFonts w:ascii="Times New Roman" w:hAnsi="Times New Roman" w:cs="Times New Roman"/>
          <w:sz w:val="24"/>
        </w:rPr>
        <w:t xml:space="preserve"> </w:t>
      </w:r>
      <w:r w:rsidR="00B247A2">
        <w:rPr>
          <w:rFonts w:ascii="Times New Roman" w:hAnsi="Times New Roman" w:cs="Times New Roman"/>
          <w:sz w:val="24"/>
        </w:rPr>
        <w:t xml:space="preserve">which forces the signal to travel on a farther path, which will then increase the inductive effect on the frequency response. Wt and Ls will change the resonant frequency of the middle section in the same way as Ws and Ls changed the frequency for the outer sections. This design basically increases the bandwidth by making the resonant frequencies of the outer sections come within a certain frequency difference around the center frequency. </w:t>
      </w:r>
    </w:p>
    <w:p w:rsidR="00B247A2" w:rsidRDefault="00B247A2" w:rsidP="002373A1">
      <w:pPr>
        <w:spacing w:line="480" w:lineRule="auto"/>
        <w:rPr>
          <w:rFonts w:ascii="Times New Roman" w:hAnsi="Times New Roman" w:cs="Times New Roman"/>
          <w:sz w:val="24"/>
        </w:rPr>
      </w:pPr>
      <w:r>
        <w:rPr>
          <w:rFonts w:ascii="Times New Roman" w:hAnsi="Times New Roman" w:cs="Times New Roman"/>
          <w:sz w:val="24"/>
        </w:rPr>
        <w:tab/>
        <w:t xml:space="preserve">To get a suitable design and results, we would need to consider an appropriate substrate. In the picture above, the substrate we used was the </w:t>
      </w:r>
      <w:r w:rsidRPr="00173173">
        <w:rPr>
          <w:rFonts w:ascii="Times New Roman" w:hAnsi="Times New Roman" w:cs="Times New Roman"/>
          <w:sz w:val="24"/>
        </w:rPr>
        <w:t>Rogers RO4725JXR substrate</w:t>
      </w:r>
      <w:r w:rsidR="00173173">
        <w:rPr>
          <w:rFonts w:ascii="Times New Roman" w:hAnsi="Times New Roman" w:cs="Times New Roman"/>
          <w:sz w:val="24"/>
        </w:rPr>
        <w:t xml:space="preserve"> which had a dielectric constant, ε</w:t>
      </w:r>
      <w:r w:rsidR="00173173" w:rsidRPr="00173173">
        <w:rPr>
          <w:rFonts w:ascii="Times New Roman" w:hAnsi="Times New Roman" w:cs="Times New Roman"/>
          <w:sz w:val="24"/>
          <w:vertAlign w:val="subscript"/>
        </w:rPr>
        <w:t>r</w:t>
      </w:r>
      <w:r w:rsidR="00173173">
        <w:rPr>
          <w:rFonts w:ascii="Times New Roman" w:hAnsi="Times New Roman" w:cs="Times New Roman"/>
          <w:sz w:val="24"/>
        </w:rPr>
        <w:t>, of 2.64 for a frequency range of 1.7 to 5GHz which was perfect for our radar. The substrate had a thickness, h, of 1.542 mm and a copper cladding of 35 µm. Since now we have all of the variables, we can then plug that into the equations from above to get the widths and lengths, where v</w:t>
      </w:r>
      <w:r w:rsidR="00173173" w:rsidRPr="00173173">
        <w:rPr>
          <w:rFonts w:ascii="Times New Roman" w:hAnsi="Times New Roman" w:cs="Times New Roman"/>
          <w:sz w:val="24"/>
          <w:vertAlign w:val="subscript"/>
        </w:rPr>
        <w:t>o</w:t>
      </w:r>
      <w:r w:rsidR="004D1C91">
        <w:rPr>
          <w:rFonts w:ascii="Times New Roman" w:hAnsi="Times New Roman" w:cs="Times New Roman"/>
          <w:sz w:val="24"/>
        </w:rPr>
        <w:t xml:space="preserve"> is the speed of light and f</w:t>
      </w:r>
      <w:r w:rsidR="004D1C91" w:rsidRPr="004D1C91">
        <w:rPr>
          <w:rFonts w:ascii="Times New Roman" w:hAnsi="Times New Roman" w:cs="Times New Roman"/>
          <w:sz w:val="24"/>
          <w:vertAlign w:val="subscript"/>
        </w:rPr>
        <w:t>r</w:t>
      </w:r>
      <w:r w:rsidR="004D1C91">
        <w:rPr>
          <w:rFonts w:ascii="Times New Roman" w:hAnsi="Times New Roman" w:cs="Times New Roman"/>
          <w:sz w:val="24"/>
        </w:rPr>
        <w:t xml:space="preserve"> is the center resonant frequency. Once we have those values of W and L, we would need to then scale the other widths and lengths given to us from the research paper to the desired center frequency’s lengths and widths. This </w:t>
      </w:r>
      <w:r w:rsidR="004D1C91">
        <w:rPr>
          <w:rFonts w:ascii="Times New Roman" w:hAnsi="Times New Roman" w:cs="Times New Roman"/>
          <w:sz w:val="24"/>
        </w:rPr>
        <w:lastRenderedPageBreak/>
        <w:t xml:space="preserve">would be done by scaling Ls, Lt, and xo with respect to L and Ws, and Wt (but leave yo as W/2) with respect to W. </w:t>
      </w:r>
    </w:p>
    <w:p w:rsidR="005C7DC0" w:rsidRDefault="004D1C91" w:rsidP="002373A1">
      <w:pPr>
        <w:spacing w:line="480" w:lineRule="auto"/>
        <w:rPr>
          <w:rFonts w:ascii="Times New Roman" w:hAnsi="Times New Roman" w:cs="Times New Roman"/>
          <w:sz w:val="24"/>
        </w:rPr>
      </w:pPr>
      <w:r>
        <w:rPr>
          <w:rFonts w:ascii="Times New Roman" w:hAnsi="Times New Roman" w:cs="Times New Roman"/>
          <w:sz w:val="24"/>
        </w:rPr>
        <w:tab/>
        <w:t xml:space="preserve">Once we got those down, we can make the model of this design in HFSS. First, we made project variables </w:t>
      </w:r>
      <w:r w:rsidR="00956165">
        <w:rPr>
          <w:rFonts w:ascii="Times New Roman" w:hAnsi="Times New Roman" w:cs="Times New Roman"/>
          <w:sz w:val="24"/>
        </w:rPr>
        <w:t>for each of the different variables so then it would be easier to adjust them. Once we made those, we started creating the model by creating boxes for the ground plane (copper) under the dielectric and for the dielectric (</w:t>
      </w:r>
      <w:r w:rsidR="00956165" w:rsidRPr="00956165">
        <w:rPr>
          <w:rFonts w:ascii="Times New Roman" w:hAnsi="Times New Roman" w:cs="Times New Roman"/>
          <w:sz w:val="24"/>
        </w:rPr>
        <w:t>Rogers RO4725JXR</w:t>
      </w:r>
      <w:r w:rsidR="00956165">
        <w:t>)</w:t>
      </w:r>
      <w:r w:rsidR="00956165">
        <w:rPr>
          <w:rFonts w:ascii="Times New Roman" w:hAnsi="Times New Roman" w:cs="Times New Roman"/>
          <w:sz w:val="24"/>
        </w:rPr>
        <w:t>. Those t</w:t>
      </w:r>
      <w:r w:rsidR="00722DE0">
        <w:rPr>
          <w:rFonts w:ascii="Times New Roman" w:hAnsi="Times New Roman" w:cs="Times New Roman"/>
          <w:sz w:val="24"/>
        </w:rPr>
        <w:t>w</w:t>
      </w:r>
      <w:r w:rsidR="00956165">
        <w:rPr>
          <w:rFonts w:ascii="Times New Roman" w:hAnsi="Times New Roman" w:cs="Times New Roman"/>
          <w:sz w:val="24"/>
        </w:rPr>
        <w:t>o should have the same length and width. We then created a box for the patch (copper) on top of the dielectric</w:t>
      </w:r>
      <w:r w:rsidR="00722DE0">
        <w:rPr>
          <w:rFonts w:ascii="Times New Roman" w:hAnsi="Times New Roman" w:cs="Times New Roman"/>
          <w:sz w:val="24"/>
        </w:rPr>
        <w:t xml:space="preserve">, then we start cutting out parts of it to create the three sections. After that we cut out the hole through the ground plane, dielectric, and the patch for the center lead of the SMA. Pick a SMA connector like the one in the pictures as it will be the easiest to solder. The datasheet will tell us outer dielectric’s diameter and the length of the center lead but we will have to find out the radius of the center lead. To do that, we will need to open up Advanced Design System and make sure you have license for it. I recommend getting the 2009 version. Once it’s open, click on new project and name the new project. </w:t>
      </w:r>
      <w:r w:rsidR="005C7DC0">
        <w:rPr>
          <w:rFonts w:ascii="Times New Roman" w:hAnsi="Times New Roman" w:cs="Times New Roman"/>
          <w:sz w:val="24"/>
        </w:rPr>
        <w:t>A new schematic window will pop up and</w:t>
      </w:r>
      <w:r w:rsidR="00722DE0">
        <w:rPr>
          <w:rFonts w:ascii="Times New Roman" w:hAnsi="Times New Roman" w:cs="Times New Roman"/>
          <w:sz w:val="24"/>
        </w:rPr>
        <w:t xml:space="preserve"> </w:t>
      </w:r>
      <w:r w:rsidR="005C7DC0">
        <w:rPr>
          <w:rFonts w:ascii="Times New Roman" w:hAnsi="Times New Roman" w:cs="Times New Roman"/>
          <w:sz w:val="24"/>
        </w:rPr>
        <w:t xml:space="preserve">another popup will appear: </w:t>
      </w:r>
    </w:p>
    <w:p w:rsidR="004D1C91" w:rsidRDefault="005C7DC0" w:rsidP="005C7DC0">
      <w:pPr>
        <w:spacing w:line="480" w:lineRule="auto"/>
        <w:jc w:val="center"/>
        <w:rPr>
          <w:rFonts w:ascii="Times New Roman" w:hAnsi="Times New Roman" w:cs="Times New Roman"/>
          <w:sz w:val="24"/>
        </w:rPr>
      </w:pPr>
      <w:r>
        <w:rPr>
          <w:noProof/>
        </w:rPr>
        <w:drawing>
          <wp:inline distT="0" distB="0" distL="0" distR="0" wp14:anchorId="023E56B5" wp14:editId="7B6EEB4D">
            <wp:extent cx="3293198" cy="257175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04281" cy="2580405"/>
                    </a:xfrm>
                    <a:prstGeom prst="rect">
                      <a:avLst/>
                    </a:prstGeom>
                  </pic:spPr>
                </pic:pic>
              </a:graphicData>
            </a:graphic>
          </wp:inline>
        </w:drawing>
      </w:r>
    </w:p>
    <w:p w:rsidR="005C7DC0" w:rsidRDefault="005C7DC0" w:rsidP="005C7DC0">
      <w:pPr>
        <w:spacing w:line="480" w:lineRule="auto"/>
        <w:rPr>
          <w:rFonts w:ascii="Times New Roman" w:hAnsi="Times New Roman" w:cs="Times New Roman"/>
          <w:sz w:val="24"/>
        </w:rPr>
      </w:pPr>
      <w:r>
        <w:rPr>
          <w:rFonts w:ascii="Times New Roman" w:hAnsi="Times New Roman" w:cs="Times New Roman"/>
          <w:sz w:val="24"/>
        </w:rPr>
        <w:lastRenderedPageBreak/>
        <w:t xml:space="preserve">On that window, just click on NO HELP NEEDED and click NEXT </w:t>
      </w:r>
      <w:r w:rsidRPr="005C7DC0">
        <w:rPr>
          <w:rFonts w:ascii="Times New Roman" w:hAnsi="Times New Roman" w:cs="Times New Roman"/>
          <w:sz w:val="24"/>
        </w:rPr>
        <w:sym w:font="Wingdings" w:char="F0E0"/>
      </w:r>
      <w:r>
        <w:rPr>
          <w:rFonts w:ascii="Times New Roman" w:hAnsi="Times New Roman" w:cs="Times New Roman"/>
          <w:sz w:val="24"/>
        </w:rPr>
        <w:t xml:space="preserve"> then on the schematic window, click on TOOLS </w:t>
      </w:r>
      <w:r w:rsidRPr="005C7DC0">
        <w:rPr>
          <w:rFonts w:ascii="Times New Roman" w:hAnsi="Times New Roman" w:cs="Times New Roman"/>
          <w:sz w:val="24"/>
        </w:rPr>
        <w:sym w:font="Wingdings" w:char="F0E0"/>
      </w:r>
      <w:r>
        <w:rPr>
          <w:rFonts w:ascii="Times New Roman" w:hAnsi="Times New Roman" w:cs="Times New Roman"/>
          <w:sz w:val="24"/>
        </w:rPr>
        <w:t xml:space="preserve"> LineCalc </w:t>
      </w:r>
      <w:r w:rsidRPr="005C7DC0">
        <w:rPr>
          <w:rFonts w:ascii="Times New Roman" w:hAnsi="Times New Roman" w:cs="Times New Roman"/>
          <w:sz w:val="24"/>
        </w:rPr>
        <w:sym w:font="Wingdings" w:char="F0E0"/>
      </w:r>
      <w:r>
        <w:rPr>
          <w:rFonts w:ascii="Times New Roman" w:hAnsi="Times New Roman" w:cs="Times New Roman"/>
          <w:sz w:val="24"/>
        </w:rPr>
        <w:t xml:space="preserve"> Start LineCalc. We’ll see this screen next:</w:t>
      </w:r>
    </w:p>
    <w:p w:rsidR="005C7DC0" w:rsidRDefault="005C7DC0" w:rsidP="005C7DC0">
      <w:pPr>
        <w:spacing w:line="480" w:lineRule="auto"/>
        <w:jc w:val="center"/>
        <w:rPr>
          <w:rFonts w:ascii="Times New Roman" w:hAnsi="Times New Roman" w:cs="Times New Roman"/>
          <w:sz w:val="24"/>
        </w:rPr>
      </w:pPr>
      <w:r>
        <w:rPr>
          <w:noProof/>
        </w:rPr>
        <w:drawing>
          <wp:inline distT="0" distB="0" distL="0" distR="0" wp14:anchorId="4013706E" wp14:editId="1378CEAB">
            <wp:extent cx="4585623" cy="317182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40224" b="26453"/>
                    <a:stretch/>
                  </pic:blipFill>
                  <pic:spPr bwMode="auto">
                    <a:xfrm>
                      <a:off x="0" y="0"/>
                      <a:ext cx="4591073" cy="3175595"/>
                    </a:xfrm>
                    <a:prstGeom prst="rect">
                      <a:avLst/>
                    </a:prstGeom>
                    <a:ln>
                      <a:noFill/>
                    </a:ln>
                    <a:extLst>
                      <a:ext uri="{53640926-AAD7-44D8-BBD7-CCE9431645EC}">
                        <a14:shadowObscured xmlns:a14="http://schemas.microsoft.com/office/drawing/2010/main"/>
                      </a:ext>
                    </a:extLst>
                  </pic:spPr>
                </pic:pic>
              </a:graphicData>
            </a:graphic>
          </wp:inline>
        </w:drawing>
      </w:r>
    </w:p>
    <w:p w:rsidR="005C7DC0" w:rsidRDefault="005C7DC0" w:rsidP="005C7DC0">
      <w:pPr>
        <w:spacing w:line="480" w:lineRule="auto"/>
        <w:rPr>
          <w:rFonts w:ascii="Times New Roman" w:hAnsi="Times New Roman" w:cs="Times New Roman"/>
          <w:sz w:val="24"/>
        </w:rPr>
      </w:pPr>
      <w:r>
        <w:rPr>
          <w:rFonts w:ascii="Times New Roman" w:hAnsi="Times New Roman" w:cs="Times New Roman"/>
          <w:sz w:val="24"/>
        </w:rPr>
        <w:t xml:space="preserve">Then under Type, click the drop down menu to COAX, which will give you this screen: </w:t>
      </w:r>
    </w:p>
    <w:p w:rsidR="005C7DC0" w:rsidRDefault="005C7DC0" w:rsidP="005C7DC0">
      <w:pPr>
        <w:spacing w:line="480" w:lineRule="auto"/>
        <w:jc w:val="center"/>
        <w:rPr>
          <w:rFonts w:ascii="Times New Roman" w:hAnsi="Times New Roman" w:cs="Times New Roman"/>
          <w:sz w:val="24"/>
        </w:rPr>
      </w:pPr>
      <w:r>
        <w:rPr>
          <w:noProof/>
        </w:rPr>
        <w:drawing>
          <wp:inline distT="0" distB="0" distL="0" distR="0" wp14:anchorId="43347DB5" wp14:editId="401BA3B5">
            <wp:extent cx="4648200" cy="3215109"/>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40224" b="26453"/>
                    <a:stretch/>
                  </pic:blipFill>
                  <pic:spPr bwMode="auto">
                    <a:xfrm>
                      <a:off x="0" y="0"/>
                      <a:ext cx="4654186" cy="3219249"/>
                    </a:xfrm>
                    <a:prstGeom prst="rect">
                      <a:avLst/>
                    </a:prstGeom>
                    <a:ln>
                      <a:noFill/>
                    </a:ln>
                    <a:extLst>
                      <a:ext uri="{53640926-AAD7-44D8-BBD7-CCE9431645EC}">
                        <a14:shadowObscured xmlns:a14="http://schemas.microsoft.com/office/drawing/2010/main"/>
                      </a:ext>
                    </a:extLst>
                  </pic:spPr>
                </pic:pic>
              </a:graphicData>
            </a:graphic>
          </wp:inline>
        </w:drawing>
      </w:r>
    </w:p>
    <w:p w:rsidR="005C7DC0" w:rsidRDefault="005C7DC0" w:rsidP="005C7DC0">
      <w:pPr>
        <w:spacing w:line="480" w:lineRule="auto"/>
        <w:rPr>
          <w:rFonts w:ascii="Times New Roman" w:hAnsi="Times New Roman" w:cs="Times New Roman"/>
          <w:sz w:val="24"/>
        </w:rPr>
      </w:pPr>
      <w:r>
        <w:rPr>
          <w:rFonts w:ascii="Times New Roman" w:hAnsi="Times New Roman" w:cs="Times New Roman"/>
          <w:sz w:val="24"/>
        </w:rPr>
        <w:lastRenderedPageBreak/>
        <w:t>Type in the</w:t>
      </w:r>
      <w:r w:rsidR="006342A5">
        <w:rPr>
          <w:rFonts w:ascii="Times New Roman" w:hAnsi="Times New Roman" w:cs="Times New Roman"/>
          <w:sz w:val="24"/>
        </w:rPr>
        <w:t xml:space="preserve"> information from the datasheet</w:t>
      </w:r>
      <w:r w:rsidR="00FA68A1">
        <w:rPr>
          <w:rFonts w:ascii="Times New Roman" w:hAnsi="Times New Roman" w:cs="Times New Roman"/>
          <w:sz w:val="24"/>
        </w:rPr>
        <w:t xml:space="preserve"> for εr, Do, and L. Frequency is the center frequency, Z0 is 50 Ω and Eeff is 90 degree. Fix Do and change all the units to cm and click on SYNTHESIZE to get the value of Di. Use that value to create the hole. This is how it will look in HFSS: </w:t>
      </w:r>
    </w:p>
    <w:p w:rsidR="00FA68A1" w:rsidRDefault="00FA68A1" w:rsidP="00FA68A1">
      <w:pPr>
        <w:spacing w:line="480" w:lineRule="auto"/>
        <w:jc w:val="center"/>
        <w:rPr>
          <w:rFonts w:ascii="Times New Roman" w:hAnsi="Times New Roman" w:cs="Times New Roman"/>
          <w:sz w:val="24"/>
        </w:rPr>
      </w:pPr>
      <w:r>
        <w:rPr>
          <w:noProof/>
        </w:rPr>
        <w:drawing>
          <wp:inline distT="0" distB="0" distL="0" distR="0" wp14:anchorId="1BFFD734" wp14:editId="40EFA954">
            <wp:extent cx="4724400" cy="2316773"/>
            <wp:effectExtent l="0" t="0" r="0" b="7620"/>
            <wp:docPr id="3" name="Picture 3" descr="C:\Users\Charles\Dropbox\senior_design\Antenna\Patch Plots\patch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rles\Dropbox\senior_design\Antenna\Patch Plots\patchModel.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31041" cy="2320029"/>
                    </a:xfrm>
                    <a:prstGeom prst="rect">
                      <a:avLst/>
                    </a:prstGeom>
                    <a:noFill/>
                    <a:ln>
                      <a:noFill/>
                    </a:ln>
                  </pic:spPr>
                </pic:pic>
              </a:graphicData>
            </a:graphic>
          </wp:inline>
        </w:drawing>
      </w:r>
    </w:p>
    <w:p w:rsidR="00FA68A1" w:rsidRDefault="00FA68A1" w:rsidP="00FA68A1">
      <w:pPr>
        <w:spacing w:line="480" w:lineRule="auto"/>
        <w:jc w:val="center"/>
        <w:rPr>
          <w:rFonts w:ascii="Times New Roman" w:hAnsi="Times New Roman" w:cs="Times New Roman"/>
          <w:sz w:val="24"/>
        </w:rPr>
      </w:pPr>
      <w:r>
        <w:rPr>
          <w:noProof/>
        </w:rPr>
        <w:drawing>
          <wp:inline distT="0" distB="0" distL="0" distR="0" wp14:anchorId="4EF6A4BD" wp14:editId="671ABB7A">
            <wp:extent cx="4682187" cy="2085975"/>
            <wp:effectExtent l="0" t="0" r="4445" b="0"/>
            <wp:docPr id="16" name="Picture 16" descr="C:\Users\Charles\Dropbox\senior_design\Antenna\Patch Plots\patchModel_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rles\Dropbox\senior_design\Antenna\Patch Plots\patchModel_botto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7001" cy="2101485"/>
                    </a:xfrm>
                    <a:prstGeom prst="rect">
                      <a:avLst/>
                    </a:prstGeom>
                    <a:noFill/>
                    <a:ln>
                      <a:noFill/>
                    </a:ln>
                  </pic:spPr>
                </pic:pic>
              </a:graphicData>
            </a:graphic>
          </wp:inline>
        </w:drawing>
      </w:r>
    </w:p>
    <w:p w:rsidR="00FA68A1" w:rsidRDefault="00FA68A1" w:rsidP="00FA68A1">
      <w:pPr>
        <w:spacing w:line="480" w:lineRule="auto"/>
        <w:rPr>
          <w:rFonts w:ascii="Times New Roman" w:hAnsi="Times New Roman" w:cs="Times New Roman"/>
          <w:sz w:val="24"/>
        </w:rPr>
      </w:pPr>
      <w:r>
        <w:rPr>
          <w:rFonts w:ascii="Times New Roman" w:hAnsi="Times New Roman" w:cs="Times New Roman"/>
          <w:sz w:val="24"/>
        </w:rPr>
        <w:t xml:space="preserve">Use Di, L, and W of the back connector to create the back of the connector in HFSS and make sure to not let it touch the ground plane. You can then simulate it by setting it up to analyze at a large range of frequencies around the center frequency </w:t>
      </w:r>
      <w:r w:rsidR="00974D05">
        <w:rPr>
          <w:rFonts w:ascii="Times New Roman" w:hAnsi="Times New Roman" w:cs="Times New Roman"/>
          <w:sz w:val="24"/>
        </w:rPr>
        <w:t xml:space="preserve">and do </w:t>
      </w:r>
      <w:r>
        <w:rPr>
          <w:rFonts w:ascii="Times New Roman" w:hAnsi="Times New Roman" w:cs="Times New Roman"/>
          <w:sz w:val="24"/>
        </w:rPr>
        <w:t xml:space="preserve">parametric analyses with the different </w:t>
      </w:r>
      <w:r w:rsidR="00974D05">
        <w:rPr>
          <w:rFonts w:ascii="Times New Roman" w:hAnsi="Times New Roman" w:cs="Times New Roman"/>
          <w:sz w:val="24"/>
        </w:rPr>
        <w:t>variables of the E-patch</w:t>
      </w:r>
      <w:r>
        <w:rPr>
          <w:rFonts w:ascii="Times New Roman" w:hAnsi="Times New Roman" w:cs="Times New Roman"/>
          <w:sz w:val="24"/>
        </w:rPr>
        <w:t xml:space="preserve"> to get the desired S11 plot.</w:t>
      </w:r>
      <w:r w:rsidR="00974D05">
        <w:rPr>
          <w:rFonts w:ascii="Times New Roman" w:hAnsi="Times New Roman" w:cs="Times New Roman"/>
          <w:sz w:val="24"/>
        </w:rPr>
        <w:t xml:space="preserve"> At center frequency, S11 should be more than or equal to 10dB and bandwidth should be around 10%. The gain should be around 6 </w:t>
      </w:r>
      <w:r w:rsidR="00974D05">
        <w:rPr>
          <w:rFonts w:ascii="Times New Roman" w:hAnsi="Times New Roman" w:cs="Times New Roman"/>
          <w:sz w:val="24"/>
        </w:rPr>
        <w:lastRenderedPageBreak/>
        <w:t>dBm. Once we get the desired measurements of the patch, we can fabricate, solder the SMA connector to it, and test it in an anechoic chamber.</w:t>
      </w:r>
    </w:p>
    <w:p w:rsidR="00974D05" w:rsidRDefault="00974D05" w:rsidP="00FA68A1">
      <w:pPr>
        <w:spacing w:line="480" w:lineRule="auto"/>
        <w:rPr>
          <w:rFonts w:ascii="Times New Roman" w:hAnsi="Times New Roman" w:cs="Times New Roman"/>
          <w:sz w:val="24"/>
        </w:rPr>
      </w:pPr>
      <w:r>
        <w:rPr>
          <w:rFonts w:ascii="Times New Roman" w:hAnsi="Times New Roman" w:cs="Times New Roman"/>
          <w:sz w:val="24"/>
        </w:rPr>
        <w:tab/>
        <w:t xml:space="preserve">When soldering on the SMA connector, make sure to scrape of the diameter of Do of the ground plane until you see the dielectric. Then place the center lead through the hole until it is seen at the top of the patch. After that, tape the top where the center lead is so that it doesn’t fall out and attach the antenna to a clamp. Then add a lot of flux around the back where the flat part touches the ground plane to get the solder to stick. Then solder it down with solder wire and a solder iron and wait for the solder to cool before turning to the other side and soldering the center lead to the patch. </w:t>
      </w:r>
    </w:p>
    <w:p w:rsidR="009D2486" w:rsidRPr="00161EFA" w:rsidRDefault="009D2486" w:rsidP="00FA68A1">
      <w:pPr>
        <w:spacing w:line="480" w:lineRule="auto"/>
        <w:rPr>
          <w:rFonts w:ascii="Times New Roman" w:hAnsi="Times New Roman" w:cs="Times New Roman"/>
          <w:sz w:val="24"/>
        </w:rPr>
      </w:pPr>
      <w:r>
        <w:rPr>
          <w:rFonts w:ascii="Times New Roman" w:hAnsi="Times New Roman" w:cs="Times New Roman"/>
          <w:sz w:val="24"/>
        </w:rPr>
        <w:tab/>
        <w:t>Just like how we soldered the connector, we can do the same for through-holed components for a PCB. We just stick the leads into the holes, tape the front, attach PCB upside down to clamp, and use solder wire, solder iron, and flux to solder the leads down. It’s pretty easy to solder through-hole but surface mount components use a different method to solder them onto the PCB. Depending on how big the surface mount component is, you might need a microscope. I would recommend getting the largest size that is possible for your design so then you won’t make things harder for you than they already are. Find some solder paste in a syringe that is connected to a pressure box. That box will come a pedal to push down which will add pressure to the syringe bringing a little bit of the solder out. Add that solder to the pads on the PCB for the component that you are soldering</w:t>
      </w:r>
      <w:r w:rsidR="00B945E8">
        <w:rPr>
          <w:rFonts w:ascii="Times New Roman" w:hAnsi="Times New Roman" w:cs="Times New Roman"/>
          <w:sz w:val="24"/>
        </w:rPr>
        <w:t xml:space="preserve"> and g</w:t>
      </w:r>
      <w:r>
        <w:rPr>
          <w:rFonts w:ascii="Times New Roman" w:hAnsi="Times New Roman" w:cs="Times New Roman"/>
          <w:sz w:val="24"/>
        </w:rPr>
        <w:t>rab a tweezer</w:t>
      </w:r>
      <w:r w:rsidR="00B945E8">
        <w:rPr>
          <w:rFonts w:ascii="Times New Roman" w:hAnsi="Times New Roman" w:cs="Times New Roman"/>
          <w:sz w:val="24"/>
        </w:rPr>
        <w:t xml:space="preserve"> and the component. Pick up the component with the tweezer, orient it however you need to, and place it on the pads. Once all the surface mount components are on, find a toaster oven/hot plate and set it to the temperature that is required and wait until it heats up. Once it’s heated at the temperature required, put the PCB (without through components) in oven or on the hotplate and wait until the solder is shiny. </w:t>
      </w:r>
      <w:r w:rsidR="00B945E8">
        <w:rPr>
          <w:rFonts w:ascii="Times New Roman" w:hAnsi="Times New Roman" w:cs="Times New Roman"/>
          <w:sz w:val="24"/>
        </w:rPr>
        <w:lastRenderedPageBreak/>
        <w:t xml:space="preserve">Once they are shiny, take PCB out of oven/off of hot plate and wait for it to cool down. Once it cools down, solder any through-hole components, and you should be done with soldering. If you have really tiny surface mount components, find a microscope and dentist tool. Put the PCB under the microscope and find the footprint you are looking for. Then grab a dentist tool and solder paste. Use the dentist tool to get tiny amounts of solder (since under the microscope they will look huge) and use that to place it onto the pad. Then grab the component with a tweezer and looking into the microscope, place the component on its pads. Then adjust as you like and put in oven </w:t>
      </w:r>
      <w:r w:rsidR="00782B73">
        <w:rPr>
          <w:rFonts w:ascii="Times New Roman" w:hAnsi="Times New Roman" w:cs="Times New Roman"/>
          <w:sz w:val="24"/>
        </w:rPr>
        <w:t xml:space="preserve">or on hotplate to bake until the solder is shiny. Then solder in the through-hole components and you should be done.  </w:t>
      </w:r>
    </w:p>
    <w:sectPr w:rsidR="009D2486" w:rsidRPr="00161EF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E04"/>
    <w:rsid w:val="000C59B6"/>
    <w:rsid w:val="00161EFA"/>
    <w:rsid w:val="00173173"/>
    <w:rsid w:val="001D4F1E"/>
    <w:rsid w:val="002373A1"/>
    <w:rsid w:val="002F6CFA"/>
    <w:rsid w:val="003B24AA"/>
    <w:rsid w:val="003F1EF3"/>
    <w:rsid w:val="004212DD"/>
    <w:rsid w:val="004B3FA1"/>
    <w:rsid w:val="004D1C91"/>
    <w:rsid w:val="00583013"/>
    <w:rsid w:val="005C7DC0"/>
    <w:rsid w:val="00630068"/>
    <w:rsid w:val="006342A5"/>
    <w:rsid w:val="006B7E04"/>
    <w:rsid w:val="00722DE0"/>
    <w:rsid w:val="00782B73"/>
    <w:rsid w:val="0085371D"/>
    <w:rsid w:val="0091738A"/>
    <w:rsid w:val="00950D27"/>
    <w:rsid w:val="00956165"/>
    <w:rsid w:val="009651B3"/>
    <w:rsid w:val="00974D05"/>
    <w:rsid w:val="009C4384"/>
    <w:rsid w:val="009D2486"/>
    <w:rsid w:val="00AD537D"/>
    <w:rsid w:val="00B247A2"/>
    <w:rsid w:val="00B24881"/>
    <w:rsid w:val="00B945E8"/>
    <w:rsid w:val="00C24BDA"/>
    <w:rsid w:val="00E04EB2"/>
    <w:rsid w:val="00E12B88"/>
    <w:rsid w:val="00E63517"/>
    <w:rsid w:val="00E71D8D"/>
    <w:rsid w:val="00ED7FC8"/>
    <w:rsid w:val="00F114EC"/>
    <w:rsid w:val="00F74182"/>
    <w:rsid w:val="00FA16E6"/>
    <w:rsid w:val="00FA68A1"/>
    <w:rsid w:val="00FD31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346B50-C5DC-42DE-978A-54C95FD9E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4BDA"/>
    <w:rPr>
      <w:color w:val="0563C1" w:themeColor="hyperlink"/>
      <w:u w:val="single"/>
    </w:rPr>
  </w:style>
  <w:style w:type="character" w:styleId="FollowedHyperlink">
    <w:name w:val="FollowedHyperlink"/>
    <w:basedOn w:val="DefaultParagraphFont"/>
    <w:uiPriority w:val="99"/>
    <w:semiHidden/>
    <w:unhideWhenUsed/>
    <w:rsid w:val="00C24B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jpier.org/PIER/pier75/24.07061909.Chung.A.pdf" TargetMode="External"/><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B439E4-FF1B-47CF-B13F-D7EE79C85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1411</Words>
  <Characters>8046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Ruchika Jingar</dc:creator>
  <cp:keywords/>
  <dc:description/>
  <cp:lastModifiedBy>Ruchika Jingar</cp:lastModifiedBy>
  <cp:revision>3</cp:revision>
  <dcterms:created xsi:type="dcterms:W3CDTF">2015-06-12T04:38:00Z</dcterms:created>
  <dcterms:modified xsi:type="dcterms:W3CDTF">2015-06-12T04:38:00Z</dcterms:modified>
</cp:coreProperties>
</file>